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08AA" w:rsidRPr="003B0FE7" w:rsidRDefault="006108AA" w:rsidP="003B0FE7">
      <w:pPr>
        <w:spacing w:line="240" w:lineRule="auto"/>
        <w:contextualSpacing/>
        <w:jc w:val="center"/>
        <w:rPr>
          <w:b/>
        </w:rPr>
      </w:pPr>
      <w:r w:rsidRPr="003B0FE7">
        <w:rPr>
          <w:b/>
        </w:rPr>
        <w:t>Testing and Treatment of Influenza when Influenza Cases Documented During COVID-19 Pandemic</w:t>
      </w:r>
    </w:p>
    <w:p w:rsidR="00D307AF" w:rsidRDefault="00D307AF" w:rsidP="00116FC6">
      <w:pPr>
        <w:spacing w:line="240" w:lineRule="auto"/>
        <w:contextualSpacing/>
      </w:pPr>
    </w:p>
    <w:p w:rsidR="00116FC6" w:rsidRDefault="00116FC6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posOffset>11430</wp:posOffset>
                </wp:positionH>
                <wp:positionV relativeFrom="paragraph">
                  <wp:posOffset>0</wp:posOffset>
                </wp:positionV>
                <wp:extent cx="2360930" cy="1404620"/>
                <wp:effectExtent l="0" t="0" r="2286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660" w:rsidRDefault="00A26660" w:rsidP="00116FC6">
                            <w:pPr>
                              <w:spacing w:line="240" w:lineRule="auto"/>
                              <w:contextualSpacing/>
                            </w:pPr>
                            <w:r>
                              <w:t>Does the patient have signs and symptoms consistent with influenza or COVID-19?</w:t>
                            </w:r>
                          </w:p>
                          <w:p w:rsidR="00A26660" w:rsidRDefault="00A26660" w:rsidP="00116FC6">
                            <w:pPr>
                              <w:spacing w:line="240" w:lineRule="auto"/>
                              <w:contextualSpacing/>
                            </w:pPr>
                            <w:r>
                              <w:t>(e.g. cough, fever, shortness of breath, myalgias, fatigue, headache, acute loss of smell or taste)</w:t>
                            </w:r>
                          </w:p>
                          <w:p w:rsidR="00A26660" w:rsidRDefault="00A2666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.9pt;margin-top:0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">
                <v:textbox style="mso-fit-shape-to-text:t">
                  <w:txbxContent>
                    <w:p w:rsidR="00A26660" w:rsidRDefault="00A26660" w:rsidP="00116FC6">
                      <w:pPr>
                        <w:spacing w:line="240" w:lineRule="auto"/>
                        <w:contextualSpacing/>
                      </w:pPr>
                      <w:r>
                        <w:t>Does the patient have signs and symptoms consistent with influenza or COVID-19?</w:t>
                      </w:r>
                    </w:p>
                    <w:p w:rsidR="00A26660" w:rsidRDefault="00A26660" w:rsidP="00116FC6">
                      <w:pPr>
                        <w:spacing w:line="240" w:lineRule="auto"/>
                        <w:contextualSpacing/>
                      </w:pPr>
                      <w:r>
                        <w:t>(e.g. cough, fever, shortness of breath, myalgias, fatigue, headache, acute loss of smell or taste)</w:t>
                      </w:r>
                    </w:p>
                    <w:p w:rsidR="00A26660" w:rsidRDefault="00A26660"/>
                  </w:txbxContent>
                </v:textbox>
                <w10:wrap type="square" anchorx="margin"/>
              </v:shape>
            </w:pict>
          </mc:Fallback>
        </mc:AlternateContent>
      </w:r>
    </w:p>
    <w:p w:rsidR="00116FC6" w:rsidRDefault="00A26660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114935</wp:posOffset>
                </wp:positionV>
                <wp:extent cx="914400" cy="628650"/>
                <wp:effectExtent l="0" t="19050" r="38100" b="38100"/>
                <wp:wrapNone/>
                <wp:docPr id="3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628650"/>
                        </a:xfrm>
                        <a:prstGeom prst="rightArrow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B6F9E21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3" o:spid="_x0000_s1026" type="#_x0000_t13" style="position:absolute;margin-left:0;margin-top:9.05pt;width:1in;height:49.5pt;z-index:2516623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" adj="14175" filled="f" strokecolor="#1f4d78 [1604]" strokeweight="1pt">
                <w10:wrap anchorx="margin"/>
              </v:shape>
            </w:pict>
          </mc:Fallback>
        </mc:AlternateContent>
      </w:r>
    </w:p>
    <w:p w:rsidR="00116FC6" w:rsidRDefault="00A26660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106680</wp:posOffset>
                </wp:positionV>
                <wp:extent cx="2360930" cy="266700"/>
                <wp:effectExtent l="0" t="0" r="2286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Testing not indicated.</w:t>
                            </w:r>
                          </w:p>
                          <w:p w:rsidR="00A26660" w:rsidRDefault="00A2666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134.7pt;margin-top:8.4pt;width:185.9pt;height:21pt;z-index:251661312;visibility:visible;mso-wrap-style:square;mso-width-percent:40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">
                <v:textbox>
                  <w:txbxContent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Testing not indicated.</w:t>
                      </w:r>
                    </w:p>
                    <w:p w:rsidR="00A26660" w:rsidRDefault="00A26660"/>
                  </w:txbxContent>
                </v:textbox>
                <w10:wrap type="square" anchorx="margin"/>
              </v:shape>
            </w:pict>
          </mc:Fallback>
        </mc:AlternateContent>
      </w:r>
    </w:p>
    <w:p w:rsidR="00116FC6" w:rsidRDefault="00A26660" w:rsidP="00116FC6">
      <w:pPr>
        <w:spacing w:line="240" w:lineRule="auto"/>
        <w:contextualSpacing/>
      </w:pPr>
      <w:r>
        <w:t xml:space="preserve">      </w:t>
      </w:r>
      <w:r w:rsidR="007F3D19">
        <w:t>NO</w:t>
      </w:r>
    </w:p>
    <w:p w:rsidR="00116FC6" w:rsidRDefault="00116FC6" w:rsidP="007F3D19">
      <w:pPr>
        <w:spacing w:line="240" w:lineRule="auto"/>
        <w:contextualSpacing/>
        <w:jc w:val="center"/>
      </w:pPr>
    </w:p>
    <w:p w:rsidR="00116FC6" w:rsidRDefault="00116FC6" w:rsidP="00116FC6">
      <w:pPr>
        <w:spacing w:line="240" w:lineRule="auto"/>
        <w:contextualSpacing/>
      </w:pPr>
    </w:p>
    <w:p w:rsidR="00116FC6" w:rsidRDefault="00116FC6" w:rsidP="00116FC6">
      <w:pPr>
        <w:spacing w:line="240" w:lineRule="auto"/>
        <w:contextualSpacing/>
      </w:pPr>
    </w:p>
    <w:p w:rsidR="00116FC6" w:rsidRDefault="00116FC6" w:rsidP="00116FC6">
      <w:pPr>
        <w:spacing w:line="240" w:lineRule="auto"/>
        <w:contextualSpacing/>
      </w:pPr>
    </w:p>
    <w:p w:rsidR="00116FC6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561975</wp:posOffset>
                </wp:positionH>
                <wp:positionV relativeFrom="paragraph">
                  <wp:posOffset>93345</wp:posOffset>
                </wp:positionV>
                <wp:extent cx="1076325" cy="523875"/>
                <wp:effectExtent l="38100" t="0" r="47625" b="47625"/>
                <wp:wrapNone/>
                <wp:docPr id="4" name="Down Arrow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523875"/>
                        </a:xfrm>
                        <a:prstGeom prst="downArrow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E7033F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4" o:spid="_x0000_s1026" type="#_x0000_t67" style="position:absolute;margin-left:44.25pt;margin-top:7.35pt;width:84.75pt;height:41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" adj="10800" filled="f" strokecolor="#1f4d78 [1604]" strokeweight="1pt"/>
            </w:pict>
          </mc:Fallback>
        </mc:AlternateContent>
      </w:r>
    </w:p>
    <w:p w:rsidR="00116FC6" w:rsidRDefault="00116FC6" w:rsidP="00116FC6">
      <w:pPr>
        <w:spacing w:line="240" w:lineRule="auto"/>
        <w:contextualSpacing/>
      </w:pPr>
    </w:p>
    <w:p w:rsidR="00116FC6" w:rsidRDefault="00226984" w:rsidP="007F3D19">
      <w:pPr>
        <w:tabs>
          <w:tab w:val="left" w:pos="1800"/>
        </w:tabs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164465</wp:posOffset>
                </wp:positionV>
                <wp:extent cx="2360930" cy="781050"/>
                <wp:effectExtent l="0" t="0" r="22860" b="1905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781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Will influenza testing results influence clinical management?</w:t>
                            </w:r>
                          </w:p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(e.g. Patient lives with person at high risk for influenza complications)</w:t>
                            </w:r>
                          </w:p>
                          <w:p w:rsidR="00A26660" w:rsidRDefault="00A2666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34.7pt;margin-top:12.95pt;width:185.9pt;height:61.5pt;z-index:251669504;visibility:visible;mso-wrap-style:square;mso-width-percent:40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">
                <v:textbox>
                  <w:txbxContent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Will influenza testing results influence clinical management?</w:t>
                      </w:r>
                    </w:p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(e.g. Patient lives with person at high risk for influenza complications)</w:t>
                      </w:r>
                    </w:p>
                    <w:p w:rsidR="00A26660" w:rsidRDefault="00A26660"/>
                  </w:txbxContent>
                </v:textbox>
                <w10:wrap type="square" anchorx="margin"/>
              </v:shape>
            </w:pict>
          </mc:Fallback>
        </mc:AlternateContent>
      </w:r>
      <w:r w:rsidR="00A26660">
        <w:t xml:space="preserve">                               </w:t>
      </w:r>
      <w:r>
        <w:t>YES</w:t>
      </w:r>
    </w:p>
    <w:p w:rsidR="007F3D19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B80BFDE" wp14:editId="654D5EF2">
                <wp:simplePos x="0" y="0"/>
                <wp:positionH relativeFrom="margin">
                  <wp:align>center</wp:align>
                </wp:positionH>
                <wp:positionV relativeFrom="paragraph">
                  <wp:posOffset>136525</wp:posOffset>
                </wp:positionV>
                <wp:extent cx="914400" cy="514350"/>
                <wp:effectExtent l="0" t="19050" r="38100" b="38100"/>
                <wp:wrapNone/>
                <wp:docPr id="6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514350"/>
                        </a:xfrm>
                        <a:prstGeom prst="rightArrow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BEAD21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0;margin-top:10.75pt;width:1in;height:40.5pt;z-index:251667456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" adj="15525" filled="f" strokecolor="#41719c" strokeweight="1pt">
                <w10:wrap anchorx="margin"/>
              </v:shape>
            </w:pict>
          </mc:Fallback>
        </mc:AlternateContent>
      </w:r>
    </w:p>
    <w:p w:rsidR="00116FC6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13970</wp:posOffset>
                </wp:positionV>
                <wp:extent cx="2360930" cy="428625"/>
                <wp:effectExtent l="0" t="0" r="22860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Does the patient require admission to hospital?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0;margin-top:1.1pt;width:185.9pt;height:33.75pt;z-index:251665408;visibility:visible;mso-wrap-style:square;mso-width-percent:40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">
                <v:textbox>
                  <w:txbxContent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Does the patient require admission to hospital?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7F3D19" w:rsidRDefault="00226984" w:rsidP="00116FC6">
      <w:pPr>
        <w:spacing w:line="240" w:lineRule="auto"/>
        <w:contextualSpacing/>
      </w:pPr>
      <w:r>
        <w:t xml:space="preserve">       NO</w:t>
      </w:r>
    </w:p>
    <w:p w:rsidR="007F3D19" w:rsidRDefault="007F3D19" w:rsidP="00116FC6">
      <w:pPr>
        <w:spacing w:line="240" w:lineRule="auto"/>
        <w:contextualSpacing/>
      </w:pPr>
      <w:r>
        <w:tab/>
      </w:r>
    </w:p>
    <w:p w:rsidR="00116FC6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4DA6969" wp14:editId="2A0ACCD1">
                <wp:simplePos x="0" y="0"/>
                <wp:positionH relativeFrom="column">
                  <wp:posOffset>571500</wp:posOffset>
                </wp:positionH>
                <wp:positionV relativeFrom="paragraph">
                  <wp:posOffset>7620</wp:posOffset>
                </wp:positionV>
                <wp:extent cx="1076325" cy="523875"/>
                <wp:effectExtent l="38100" t="0" r="47625" b="47625"/>
                <wp:wrapNone/>
                <wp:docPr id="8" name="Down Arrow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523875"/>
                        </a:xfrm>
                        <a:prstGeom prst="downArrow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4445B6" id="Down Arrow 8" o:spid="_x0000_s1026" type="#_x0000_t67" style="position:absolute;margin-left:45pt;margin-top:.6pt;width:84.75pt;height:41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" adj="10800" filled="f" strokecolor="#41719c" strokeweight="1pt"/>
            </w:pict>
          </mc:Fallback>
        </mc:AlternateContent>
      </w:r>
    </w:p>
    <w:p w:rsidR="00116FC6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634B946" wp14:editId="6FB48C91">
                <wp:simplePos x="0" y="0"/>
                <wp:positionH relativeFrom="column">
                  <wp:posOffset>5133975</wp:posOffset>
                </wp:positionH>
                <wp:positionV relativeFrom="paragraph">
                  <wp:posOffset>6985</wp:posOffset>
                </wp:positionV>
                <wp:extent cx="1076325" cy="2619375"/>
                <wp:effectExtent l="19050" t="0" r="47625" b="47625"/>
                <wp:wrapNone/>
                <wp:docPr id="11" name="Down Arrow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2619375"/>
                        </a:xfrm>
                        <a:prstGeom prst="downArrow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BC784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1" o:spid="_x0000_s1026" type="#_x0000_t67" style="position:absolute;margin-left:404.25pt;margin-top:.55pt;width:84.75pt;height:206.2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" adj="17162" filled="f" strokecolor="#41719c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34B946" wp14:editId="6FB48C91">
                <wp:simplePos x="0" y="0"/>
                <wp:positionH relativeFrom="column">
                  <wp:posOffset>3463290</wp:posOffset>
                </wp:positionH>
                <wp:positionV relativeFrom="paragraph">
                  <wp:posOffset>3810</wp:posOffset>
                </wp:positionV>
                <wp:extent cx="1076325" cy="523875"/>
                <wp:effectExtent l="38100" t="0" r="47625" b="47625"/>
                <wp:wrapNone/>
                <wp:docPr id="10" name="Down Arrow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523875"/>
                        </a:xfrm>
                        <a:prstGeom prst="downArrow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226984" w:rsidRDefault="00226984" w:rsidP="00226984">
                            <w:pPr>
                              <w:jc w:val="center"/>
                            </w:pPr>
                            <w: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34B946" id="Down Arrow 10" o:spid="_x0000_s1030" type="#_x0000_t67" style="position:absolute;margin-left:272.7pt;margin-top:.3pt;width:84.75pt;height:41.2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" adj="10800" filled="f" strokecolor="#41719c" strokeweight="1pt">
                <v:textbox>
                  <w:txbxContent>
                    <w:p w:rsidR="00226984" w:rsidRDefault="00226984" w:rsidP="00226984">
                      <w:pPr>
                        <w:jc w:val="center"/>
                      </w:pPr>
                      <w: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>
        <w:tab/>
      </w:r>
      <w:r>
        <w:tab/>
        <w:t xml:space="preserve">   YES</w:t>
      </w:r>
    </w:p>
    <w:p w:rsidR="007F3D19" w:rsidRDefault="00226984" w:rsidP="00116FC6">
      <w:pPr>
        <w:spacing w:line="240" w:lineRule="auto"/>
        <w:contextualSpacing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F3D19" w:rsidRDefault="00226984" w:rsidP="007F3D19">
      <w:pPr>
        <w:tabs>
          <w:tab w:val="left" w:pos="2040"/>
        </w:tabs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71755</wp:posOffset>
                </wp:positionV>
                <wp:extent cx="2360930" cy="1404620"/>
                <wp:effectExtent l="0" t="0" r="22860" b="1143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44D3" w:rsidRDefault="006108AA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T</w:t>
                            </w:r>
                            <w:r w:rsidR="00A26660">
                              <w:t>esting is recommended for COVID-19 and influenza.</w:t>
                            </w:r>
                          </w:p>
                          <w:p w:rsidR="006108AA" w:rsidRDefault="004044D3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(NAAT testing preferred over antigen testing – higher sensitivity)</w:t>
                            </w:r>
                            <w:r w:rsidR="00B0328F">
                              <w:t>*</w:t>
                            </w:r>
                            <w:r w:rsidR="00A26660">
                              <w:t xml:space="preserve"> </w:t>
                            </w:r>
                          </w:p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Empiric influenza antiviral therapy is recommended pending test results.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margin-left:0;margin-top:5.65pt;width:185.9pt;height:110.6pt;z-index:251673600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">
                <v:textbox style="mso-fit-shape-to-text:t">
                  <w:txbxContent>
                    <w:p w:rsidR="004044D3" w:rsidRDefault="006108AA" w:rsidP="007F3D19">
                      <w:pPr>
                        <w:spacing w:line="240" w:lineRule="auto"/>
                        <w:contextualSpacing/>
                      </w:pPr>
                      <w:r>
                        <w:t>T</w:t>
                      </w:r>
                      <w:r w:rsidR="00A26660">
                        <w:t>esting is recommended for COVID-19 and influenza.</w:t>
                      </w:r>
                    </w:p>
                    <w:p w:rsidR="006108AA" w:rsidRDefault="004044D3" w:rsidP="007F3D19">
                      <w:pPr>
                        <w:spacing w:line="240" w:lineRule="auto"/>
                        <w:contextualSpacing/>
                      </w:pPr>
                      <w:r>
                        <w:t>(NAAT testing preferred over antigen testing – higher sensitivity)</w:t>
                      </w:r>
                      <w:r w:rsidR="00B0328F">
                        <w:t>*</w:t>
                      </w:r>
                      <w:r w:rsidR="00A26660">
                        <w:t xml:space="preserve"> </w:t>
                      </w:r>
                    </w:p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Empiric influenza antiviral therapy is recommended pending test results.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26660">
        <w:t xml:space="preserve">                                </w:t>
      </w:r>
    </w:p>
    <w:p w:rsidR="007F3D19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>
                <wp:simplePos x="0" y="0"/>
                <wp:positionH relativeFrom="column">
                  <wp:posOffset>2790825</wp:posOffset>
                </wp:positionH>
                <wp:positionV relativeFrom="paragraph">
                  <wp:posOffset>47625</wp:posOffset>
                </wp:positionV>
                <wp:extent cx="2360930" cy="1447800"/>
                <wp:effectExtent l="0" t="0" r="22860" b="1905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47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44D3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Test for COVID-19 and influenza.</w:t>
                            </w:r>
                          </w:p>
                          <w:p w:rsidR="004044D3" w:rsidRDefault="004044D3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(NAAT testing preferred over antigen testing – higher sensitivity)</w:t>
                            </w:r>
                            <w:r w:rsidR="00B0328F">
                              <w:t>*</w:t>
                            </w:r>
                            <w:r>
                              <w:t xml:space="preserve"> </w:t>
                            </w:r>
                            <w:r w:rsidR="00A26660">
                              <w:t xml:space="preserve"> </w:t>
                            </w:r>
                          </w:p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Empiric influenza antiviral therapy is recommended if patient is at high risk for complications from influenza</w:t>
                            </w:r>
                            <w:r w:rsidR="00226984">
                              <w:t xml:space="preserve"> or </w:t>
                            </w:r>
                            <w:r w:rsidR="00890868">
                              <w:t xml:space="preserve">can consider </w:t>
                            </w:r>
                            <w:r w:rsidR="00226984">
                              <w:t>if patient</w:t>
                            </w:r>
                            <w:r>
                              <w:t xml:space="preserve"> presented within 48 hours of symptom onset.</w:t>
                            </w:r>
                          </w:p>
                          <w:p w:rsidR="00A26660" w:rsidRDefault="00A2666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margin-left:219.75pt;margin-top:3.75pt;width:185.9pt;height:114pt;z-index:25167974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">
                <v:textbox>
                  <w:txbxContent>
                    <w:p w:rsidR="004044D3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Test for COVID-19 and influenza.</w:t>
                      </w:r>
                    </w:p>
                    <w:p w:rsidR="004044D3" w:rsidRDefault="004044D3" w:rsidP="007F3D19">
                      <w:pPr>
                        <w:spacing w:line="240" w:lineRule="auto"/>
                        <w:contextualSpacing/>
                      </w:pPr>
                      <w:r>
                        <w:t>(NAAT testing preferred over antigen testing – higher sensitivity)</w:t>
                      </w:r>
                      <w:r w:rsidR="00B0328F">
                        <w:t>*</w:t>
                      </w:r>
                      <w:r>
                        <w:t xml:space="preserve"> </w:t>
                      </w:r>
                      <w:r w:rsidR="00A26660">
                        <w:t xml:space="preserve"> </w:t>
                      </w:r>
                    </w:p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Empiric influenza antiviral therapy is recommended if patient is at high risk for complications from influenza</w:t>
                      </w:r>
                      <w:r w:rsidR="00226984">
                        <w:t xml:space="preserve"> or </w:t>
                      </w:r>
                      <w:r w:rsidR="00890868">
                        <w:t xml:space="preserve">can consider </w:t>
                      </w:r>
                      <w:r w:rsidR="00226984">
                        <w:t>if patient</w:t>
                      </w:r>
                      <w:r>
                        <w:t xml:space="preserve"> presented within 48 hours of symptom onset.</w:t>
                      </w:r>
                    </w:p>
                    <w:p w:rsidR="00A26660" w:rsidRDefault="00A26660"/>
                  </w:txbxContent>
                </v:textbox>
                <w10:wrap type="square"/>
              </v:shape>
            </w:pict>
          </mc:Fallback>
        </mc:AlternateContent>
      </w:r>
    </w:p>
    <w:p w:rsidR="00116FC6" w:rsidRDefault="00A26660" w:rsidP="00116FC6">
      <w:pPr>
        <w:spacing w:line="240" w:lineRule="auto"/>
        <w:contextualSpacing/>
      </w:pPr>
      <w:r>
        <w:tab/>
      </w:r>
      <w:r>
        <w:tab/>
      </w:r>
      <w:r>
        <w:tab/>
        <w:t xml:space="preserve">           </w:t>
      </w:r>
      <w:r w:rsidR="007F3D19">
        <w:tab/>
      </w:r>
    </w:p>
    <w:p w:rsidR="00116FC6" w:rsidRDefault="007F3D19" w:rsidP="007F3D19">
      <w:pPr>
        <w:tabs>
          <w:tab w:val="center" w:pos="2718"/>
        </w:tabs>
        <w:spacing w:line="240" w:lineRule="auto"/>
        <w:contextualSpacing/>
      </w:pPr>
      <w:r>
        <w:tab/>
      </w:r>
      <w:r w:rsidR="00226984">
        <w:t xml:space="preserve">  NO</w:t>
      </w:r>
      <w:r>
        <w:tab/>
      </w:r>
      <w:r>
        <w:tab/>
      </w:r>
      <w:r w:rsidR="00226984">
        <w:t xml:space="preserve">  </w:t>
      </w:r>
      <w:r>
        <w:tab/>
      </w:r>
    </w:p>
    <w:p w:rsidR="007F3D19" w:rsidRDefault="007F3D19" w:rsidP="00116FC6">
      <w:pPr>
        <w:spacing w:line="240" w:lineRule="auto"/>
        <w:contextualSpacing/>
      </w:pPr>
    </w:p>
    <w:p w:rsidR="007F3D19" w:rsidRDefault="007F3D19" w:rsidP="00116FC6">
      <w:pPr>
        <w:spacing w:line="240" w:lineRule="auto"/>
        <w:contextualSpacing/>
      </w:pPr>
    </w:p>
    <w:p w:rsidR="007F3D19" w:rsidRDefault="007F3D19" w:rsidP="00116FC6">
      <w:pPr>
        <w:spacing w:line="240" w:lineRule="auto"/>
        <w:contextualSpacing/>
      </w:pPr>
    </w:p>
    <w:p w:rsidR="00116FC6" w:rsidRDefault="00226984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>
                <wp:simplePos x="0" y="0"/>
                <wp:positionH relativeFrom="column">
                  <wp:posOffset>-790575</wp:posOffset>
                </wp:positionH>
                <wp:positionV relativeFrom="paragraph">
                  <wp:posOffset>217805</wp:posOffset>
                </wp:positionV>
                <wp:extent cx="4371975" cy="790575"/>
                <wp:effectExtent l="0" t="0" r="28575" b="28575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1975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6984" w:rsidRPr="00226984" w:rsidRDefault="00226984" w:rsidP="00226984">
                            <w:pPr>
                              <w:spacing w:line="240" w:lineRule="auto"/>
                              <w:contextualSpacing/>
                              <w:rPr>
                                <w:b/>
                              </w:rPr>
                            </w:pPr>
                            <w:r w:rsidRPr="00226984">
                              <w:rPr>
                                <w:b/>
                              </w:rPr>
                              <w:t>Treatment Recommendations with Influenza Antivirals for Outpatients</w:t>
                            </w:r>
                          </w:p>
                          <w:p w:rsidR="00226984" w:rsidRDefault="00226984" w:rsidP="00226984">
                            <w:pPr>
                              <w:spacing w:line="240" w:lineRule="auto"/>
                              <w:contextualSpacing/>
                            </w:pPr>
                            <w:r w:rsidRPr="00226984">
                              <w:rPr>
                                <w:u w:val="single"/>
                              </w:rPr>
                              <w:t>Oseltamivir</w:t>
                            </w:r>
                            <w:r w:rsidRPr="00226984">
                              <w:t>:</w:t>
                            </w:r>
                            <w:r>
                              <w:t xml:space="preserve"> 75 mg by mouth twice daily for 5 days </w:t>
                            </w:r>
                          </w:p>
                          <w:p w:rsidR="00226984" w:rsidRDefault="00226984" w:rsidP="00226984">
                            <w:pPr>
                              <w:spacing w:line="240" w:lineRule="auto"/>
                              <w:contextualSpacing/>
                            </w:pPr>
                            <w:r w:rsidRPr="00226984">
                              <w:rPr>
                                <w:u w:val="single"/>
                              </w:rPr>
                              <w:t>Baloxavir</w:t>
                            </w:r>
                            <w:r>
                              <w:t xml:space="preserve"> (12 years and older) Weight based-dosing: &gt;= 80 kg takes single dose 80 mg; 40 to &lt;80 kg takes single dose 40 mg </w:t>
                            </w:r>
                          </w:p>
                          <w:p w:rsidR="00226984" w:rsidRDefault="0022698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-62.25pt;margin-top:17.15pt;width:344.25pt;height:62.2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">
                <v:textbox>
                  <w:txbxContent>
                    <w:p w:rsidR="00226984" w:rsidRPr="00226984" w:rsidRDefault="00226984" w:rsidP="00226984">
                      <w:pPr>
                        <w:spacing w:line="240" w:lineRule="auto"/>
                        <w:contextualSpacing/>
                        <w:rPr>
                          <w:b/>
                        </w:rPr>
                      </w:pPr>
                      <w:r w:rsidRPr="00226984">
                        <w:rPr>
                          <w:b/>
                        </w:rPr>
                        <w:t>Treatment Recommendations with Influenza Antivirals for Outpatients</w:t>
                      </w:r>
                    </w:p>
                    <w:p w:rsidR="00226984" w:rsidRDefault="00226984" w:rsidP="00226984">
                      <w:pPr>
                        <w:spacing w:line="240" w:lineRule="auto"/>
                        <w:contextualSpacing/>
                      </w:pPr>
                      <w:r w:rsidRPr="00226984">
                        <w:rPr>
                          <w:u w:val="single"/>
                        </w:rPr>
                        <w:t>Oseltamivir</w:t>
                      </w:r>
                      <w:r w:rsidRPr="00226984">
                        <w:t>:</w:t>
                      </w:r>
                      <w:r>
                        <w:t xml:space="preserve"> 75 mg by mouth twice daily for 5 days </w:t>
                      </w:r>
                    </w:p>
                    <w:p w:rsidR="00226984" w:rsidRDefault="00226984" w:rsidP="00226984">
                      <w:pPr>
                        <w:spacing w:line="240" w:lineRule="auto"/>
                        <w:contextualSpacing/>
                      </w:pPr>
                      <w:r w:rsidRPr="00226984">
                        <w:rPr>
                          <w:u w:val="single"/>
                        </w:rPr>
                        <w:t>Baloxavir</w:t>
                      </w:r>
                      <w:r>
                        <w:t xml:space="preserve"> (12 years and older) Weight based-dosing: &gt;= 80 kg takes single dose 80 mg; 40 to &lt;80 kg takes single dose 40 mg </w:t>
                      </w:r>
                    </w:p>
                    <w:p w:rsidR="00226984" w:rsidRDefault="00226984"/>
                  </w:txbxContent>
                </v:textbox>
                <w10:wrap type="square"/>
              </v:shape>
            </w:pict>
          </mc:Fallback>
        </mc:AlternateContent>
      </w:r>
      <w:r w:rsidR="00A26660">
        <w:tab/>
        <w:t xml:space="preserve"> </w:t>
      </w:r>
    </w:p>
    <w:p w:rsidR="00116FC6" w:rsidRDefault="007F3D19" w:rsidP="00116FC6">
      <w:pPr>
        <w:spacing w:line="240" w:lineRule="auto"/>
        <w:contextualSpacing/>
      </w:pPr>
      <w:r>
        <w:tab/>
      </w:r>
    </w:p>
    <w:p w:rsidR="007F3D19" w:rsidRDefault="007F3D19" w:rsidP="00116FC6">
      <w:pPr>
        <w:spacing w:line="240" w:lineRule="auto"/>
        <w:contextualSpacing/>
      </w:pPr>
    </w:p>
    <w:p w:rsidR="007F3D19" w:rsidRDefault="00890868" w:rsidP="00116FC6">
      <w:pPr>
        <w:spacing w:line="240" w:lineRule="auto"/>
        <w:contextualSpacing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>
                <wp:simplePos x="0" y="0"/>
                <wp:positionH relativeFrom="column">
                  <wp:posOffset>-781050</wp:posOffset>
                </wp:positionH>
                <wp:positionV relativeFrom="paragraph">
                  <wp:posOffset>629285</wp:posOffset>
                </wp:positionV>
                <wp:extent cx="4324350" cy="1323975"/>
                <wp:effectExtent l="0" t="0" r="19050" b="28575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24350" cy="1323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6984" w:rsidRPr="00226984" w:rsidRDefault="00226984" w:rsidP="00226984">
                            <w:pPr>
                              <w:spacing w:line="240" w:lineRule="auto"/>
                              <w:contextualSpacing/>
                              <w:rPr>
                                <w:b/>
                              </w:rPr>
                            </w:pPr>
                            <w:r w:rsidRPr="00226984">
                              <w:rPr>
                                <w:b/>
                              </w:rPr>
                              <w:t>Infection Prevention Considerations for Symptomatic Outpatients</w:t>
                            </w:r>
                          </w:p>
                          <w:p w:rsidR="00226984" w:rsidRPr="00226984" w:rsidRDefault="00226984" w:rsidP="00226984">
                            <w:pPr>
                              <w:spacing w:line="240" w:lineRule="auto"/>
                              <w:contextualSpacing/>
                              <w:rPr>
                                <w:u w:val="single"/>
                              </w:rPr>
                            </w:pPr>
                            <w:r w:rsidRPr="00226984">
                              <w:rPr>
                                <w:u w:val="single"/>
                              </w:rPr>
                              <w:t>Influenza</w:t>
                            </w:r>
                          </w:p>
                          <w:p w:rsidR="00226984" w:rsidRDefault="00226984" w:rsidP="00226984">
                            <w:pPr>
                              <w:spacing w:line="240" w:lineRule="auto"/>
                              <w:contextualSpacing/>
                            </w:pPr>
                            <w:r>
                              <w:t>Self-isolate for 7 days from symptom onset with at least 24 hours of no fever and improvement in overall symptoms</w:t>
                            </w:r>
                            <w:r w:rsidR="003B0FE7">
                              <w:t>.</w:t>
                            </w:r>
                            <w:r>
                              <w:t xml:space="preserve"> </w:t>
                            </w:r>
                          </w:p>
                          <w:p w:rsidR="00226984" w:rsidRPr="00226984" w:rsidRDefault="00226984" w:rsidP="00226984">
                            <w:pPr>
                              <w:spacing w:line="240" w:lineRule="auto"/>
                              <w:contextualSpacing/>
                              <w:rPr>
                                <w:u w:val="single"/>
                              </w:rPr>
                            </w:pPr>
                            <w:r w:rsidRPr="00226984">
                              <w:rPr>
                                <w:u w:val="single"/>
                              </w:rPr>
                              <w:t>COVID-19</w:t>
                            </w:r>
                          </w:p>
                          <w:p w:rsidR="00226984" w:rsidRDefault="00226984" w:rsidP="00226984">
                            <w:pPr>
                              <w:spacing w:line="240" w:lineRule="auto"/>
                              <w:contextualSpacing/>
                            </w:pPr>
                            <w:r>
                              <w:t>Self-isolate for 10 days from symptom onset with at least 24 hours of no fever and improvement in overall symptoms</w:t>
                            </w:r>
                            <w:r w:rsidR="003B0FE7">
                              <w:t>.</w:t>
                            </w:r>
                          </w:p>
                          <w:p w:rsidR="00226984" w:rsidRDefault="0022698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-61.5pt;margin-top:49.55pt;width:340.5pt;height:104.2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">
                <v:textbox>
                  <w:txbxContent>
                    <w:p w:rsidR="00226984" w:rsidRPr="00226984" w:rsidRDefault="00226984" w:rsidP="00226984">
                      <w:pPr>
                        <w:spacing w:line="240" w:lineRule="auto"/>
                        <w:contextualSpacing/>
                        <w:rPr>
                          <w:b/>
                        </w:rPr>
                      </w:pPr>
                      <w:r w:rsidRPr="00226984">
                        <w:rPr>
                          <w:b/>
                        </w:rPr>
                        <w:t>Infection Prevention Considerations for Symptomatic Outpatients</w:t>
                      </w:r>
                    </w:p>
                    <w:p w:rsidR="00226984" w:rsidRPr="00226984" w:rsidRDefault="00226984" w:rsidP="00226984">
                      <w:pPr>
                        <w:spacing w:line="240" w:lineRule="auto"/>
                        <w:contextualSpacing/>
                        <w:rPr>
                          <w:u w:val="single"/>
                        </w:rPr>
                      </w:pPr>
                      <w:r w:rsidRPr="00226984">
                        <w:rPr>
                          <w:u w:val="single"/>
                        </w:rPr>
                        <w:t>Influenza</w:t>
                      </w:r>
                    </w:p>
                    <w:p w:rsidR="00226984" w:rsidRDefault="00226984" w:rsidP="00226984">
                      <w:pPr>
                        <w:spacing w:line="240" w:lineRule="auto"/>
                        <w:contextualSpacing/>
                      </w:pPr>
                      <w:r>
                        <w:t>Self-isolate for 7 days from symptom onset with at least 24 hours of no fever and improvement in overall symptoms</w:t>
                      </w:r>
                      <w:r w:rsidR="003B0FE7">
                        <w:t>.</w:t>
                      </w:r>
                      <w:r>
                        <w:t xml:space="preserve"> </w:t>
                      </w:r>
                    </w:p>
                    <w:p w:rsidR="00226984" w:rsidRPr="00226984" w:rsidRDefault="00226984" w:rsidP="00226984">
                      <w:pPr>
                        <w:spacing w:line="240" w:lineRule="auto"/>
                        <w:contextualSpacing/>
                        <w:rPr>
                          <w:u w:val="single"/>
                        </w:rPr>
                      </w:pPr>
                      <w:r w:rsidRPr="00226984">
                        <w:rPr>
                          <w:u w:val="single"/>
                        </w:rPr>
                        <w:t>COVID-19</w:t>
                      </w:r>
                    </w:p>
                    <w:p w:rsidR="00226984" w:rsidRDefault="00226984" w:rsidP="00226984">
                      <w:pPr>
                        <w:spacing w:line="240" w:lineRule="auto"/>
                        <w:contextualSpacing/>
                      </w:pPr>
                      <w:r>
                        <w:t>Self-isolate for 10 days from symptom onset with at least 24 hours of no fever and improvement in overall symptoms</w:t>
                      </w:r>
                      <w:r w:rsidR="003B0FE7">
                        <w:t>.</w:t>
                      </w:r>
                    </w:p>
                    <w:p w:rsidR="00226984" w:rsidRDefault="00226984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>
                <wp:simplePos x="0" y="0"/>
                <wp:positionH relativeFrom="margin">
                  <wp:posOffset>3743325</wp:posOffset>
                </wp:positionH>
                <wp:positionV relativeFrom="paragraph">
                  <wp:posOffset>276860</wp:posOffset>
                </wp:positionV>
                <wp:extent cx="3011805" cy="1933575"/>
                <wp:effectExtent l="0" t="0" r="17145" b="28575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1805" cy="1933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 xml:space="preserve">Influenza is clinically diagnosed. </w:t>
                            </w:r>
                          </w:p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 xml:space="preserve">Test for COVID-19. </w:t>
                            </w:r>
                          </w:p>
                          <w:p w:rsidR="004044D3" w:rsidRDefault="004044D3" w:rsidP="007F3D19">
                            <w:pPr>
                              <w:spacing w:line="240" w:lineRule="auto"/>
                              <w:contextualSpacing/>
                            </w:pPr>
                            <w:r w:rsidRPr="004044D3">
                              <w:t>(NAAT testing preferred over antigen testing – higher sensitivity)</w:t>
                            </w:r>
                            <w:r w:rsidR="00B0328F">
                              <w:t>*</w:t>
                            </w:r>
                            <w:r w:rsidRPr="004044D3">
                              <w:t xml:space="preserve"> </w:t>
                            </w:r>
                          </w:p>
                          <w:p w:rsidR="00A26660" w:rsidRDefault="003B0FE7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C</w:t>
                            </w:r>
                            <w:r w:rsidR="00A26660">
                              <w:t>o-infection of influenza and COVID-19</w:t>
                            </w:r>
                            <w:r>
                              <w:t xml:space="preserve"> is possible</w:t>
                            </w:r>
                            <w:r w:rsidR="00A26660">
                              <w:t xml:space="preserve">. </w:t>
                            </w:r>
                          </w:p>
                          <w:p w:rsidR="00A26660" w:rsidRDefault="00A26660" w:rsidP="007F3D19">
                            <w:pPr>
                              <w:spacing w:line="240" w:lineRule="auto"/>
                              <w:contextualSpacing/>
                            </w:pPr>
                            <w:r>
                              <w:t>Empiric influenza antiviral therapy is recommended if patient is at high risk for comp</w:t>
                            </w:r>
                            <w:r w:rsidR="00097958">
                              <w:t>lications from influenza or</w:t>
                            </w:r>
                            <w:r w:rsidR="00890868">
                              <w:t xml:space="preserve"> can consider</w:t>
                            </w:r>
                            <w:r w:rsidR="00097958">
                              <w:t xml:space="preserve"> if patient</w:t>
                            </w:r>
                            <w:r>
                              <w:t xml:space="preserve"> presented within 48 hours of symptom onset.</w:t>
                            </w:r>
                          </w:p>
                          <w:p w:rsidR="00A26660" w:rsidRDefault="00A2666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294.75pt;margin-top:21.8pt;width:237.15pt;height:152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">
                <v:textbox>
                  <w:txbxContent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 xml:space="preserve">Influenza is clinically diagnosed. </w:t>
                      </w:r>
                    </w:p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 xml:space="preserve">Test for COVID-19. </w:t>
                      </w:r>
                    </w:p>
                    <w:p w:rsidR="004044D3" w:rsidRDefault="004044D3" w:rsidP="007F3D19">
                      <w:pPr>
                        <w:spacing w:line="240" w:lineRule="auto"/>
                        <w:contextualSpacing/>
                      </w:pPr>
                      <w:r w:rsidRPr="004044D3">
                        <w:t>(NAAT testing preferred over antigen testing – higher sensitivity)</w:t>
                      </w:r>
                      <w:r w:rsidR="00B0328F">
                        <w:t>*</w:t>
                      </w:r>
                      <w:r w:rsidRPr="004044D3">
                        <w:t xml:space="preserve"> </w:t>
                      </w:r>
                    </w:p>
                    <w:p w:rsidR="00A26660" w:rsidRDefault="003B0FE7" w:rsidP="007F3D19">
                      <w:pPr>
                        <w:spacing w:line="240" w:lineRule="auto"/>
                        <w:contextualSpacing/>
                      </w:pPr>
                      <w:r>
                        <w:t>C</w:t>
                      </w:r>
                      <w:r w:rsidR="00A26660">
                        <w:t>o-infection of influenza and COVID-19</w:t>
                      </w:r>
                      <w:r>
                        <w:t xml:space="preserve"> is possible</w:t>
                      </w:r>
                      <w:r w:rsidR="00A26660">
                        <w:t xml:space="preserve">. </w:t>
                      </w:r>
                    </w:p>
                    <w:p w:rsidR="00A26660" w:rsidRDefault="00A26660" w:rsidP="007F3D19">
                      <w:pPr>
                        <w:spacing w:line="240" w:lineRule="auto"/>
                        <w:contextualSpacing/>
                      </w:pPr>
                      <w:r>
                        <w:t>Empiric influenza antiviral therapy is recommended if patient is at high risk for comp</w:t>
                      </w:r>
                      <w:r w:rsidR="00097958">
                        <w:t>lications from influenza or</w:t>
                      </w:r>
                      <w:r w:rsidR="00890868">
                        <w:t xml:space="preserve"> can consider</w:t>
                      </w:r>
                      <w:r w:rsidR="00097958">
                        <w:t xml:space="preserve"> if patient</w:t>
                      </w:r>
                      <w:r>
                        <w:t xml:space="preserve"> presented within 48 hours of symptom onset.</w:t>
                      </w:r>
                    </w:p>
                    <w:p w:rsidR="00A26660" w:rsidRDefault="00A26660"/>
                  </w:txbxContent>
                </v:textbox>
                <w10:wrap type="square" anchorx="margin"/>
              </v:shape>
            </w:pict>
          </mc:Fallback>
        </mc:AlternateContent>
      </w:r>
    </w:p>
    <w:p w:rsidR="007F3D19" w:rsidRDefault="007F3D19" w:rsidP="00116FC6">
      <w:pPr>
        <w:spacing w:line="240" w:lineRule="auto"/>
        <w:contextualSpacing/>
      </w:pPr>
    </w:p>
    <w:p w:rsidR="007F3D19" w:rsidRDefault="007F3D19" w:rsidP="00116FC6">
      <w:pPr>
        <w:spacing w:line="240" w:lineRule="auto"/>
        <w:contextualSpacing/>
      </w:pPr>
    </w:p>
    <w:p w:rsidR="007F3D19" w:rsidRDefault="00B0328F" w:rsidP="00116FC6">
      <w:pPr>
        <w:spacing w:line="240" w:lineRule="auto"/>
        <w:contextualSpacing/>
      </w:pPr>
      <w:bookmarkStart w:id="0" w:name="_GoBack"/>
      <w:bookmarkEnd w:id="0"/>
      <w:r>
        <w:t>*Nuc</w:t>
      </w:r>
      <w:r w:rsidR="00506B9E">
        <w:t>leic acid amplification tests</w:t>
      </w:r>
      <w:r w:rsidR="005A5F59">
        <w:t xml:space="preserve"> (NAAT)</w:t>
      </w:r>
      <w:r w:rsidR="00506B9E">
        <w:t xml:space="preserve"> (e.g.</w:t>
      </w:r>
      <w:r>
        <w:t>, RT-PCR) have higher sensitivity than antigen tests which reduces the risk of false negative test results, especially during time periods of increased viral infections.</w:t>
      </w:r>
    </w:p>
    <w:p w:rsidR="007F3D19" w:rsidRDefault="007F3D19" w:rsidP="00116FC6">
      <w:pPr>
        <w:spacing w:line="240" w:lineRule="auto"/>
        <w:contextualSpacing/>
      </w:pPr>
    </w:p>
    <w:p w:rsidR="003B0FE7" w:rsidRDefault="003B0FE7" w:rsidP="00116FC6">
      <w:pPr>
        <w:spacing w:line="240" w:lineRule="auto"/>
        <w:contextualSpacing/>
      </w:pPr>
    </w:p>
    <w:p w:rsidR="003B0FE7" w:rsidRPr="00226984" w:rsidRDefault="003B0FE7" w:rsidP="003B0FE7">
      <w:pPr>
        <w:spacing w:line="240" w:lineRule="auto"/>
        <w:contextualSpacing/>
        <w:rPr>
          <w:b/>
        </w:rPr>
      </w:pPr>
      <w:r w:rsidRPr="00226984">
        <w:rPr>
          <w:b/>
        </w:rPr>
        <w:t>People at High Risk of Complications from Influenza</w:t>
      </w:r>
    </w:p>
    <w:p w:rsidR="003B0FE7" w:rsidRDefault="003B0FE7" w:rsidP="003B0FE7">
      <w:pPr>
        <w:spacing w:line="240" w:lineRule="auto"/>
        <w:contextualSpacing/>
      </w:pPr>
      <w:r>
        <w:t>Children &lt; 5 years of age</w:t>
      </w:r>
    </w:p>
    <w:p w:rsidR="003B0FE7" w:rsidRDefault="003B0FE7" w:rsidP="003B0FE7">
      <w:pPr>
        <w:spacing w:line="240" w:lineRule="auto"/>
        <w:contextualSpacing/>
      </w:pPr>
      <w:r>
        <w:t>Adults age 65 years and older</w:t>
      </w:r>
    </w:p>
    <w:p w:rsidR="003B0FE7" w:rsidRDefault="003B0FE7" w:rsidP="003B0FE7">
      <w:pPr>
        <w:spacing w:line="240" w:lineRule="auto"/>
        <w:contextualSpacing/>
      </w:pPr>
      <w:r>
        <w:t>Chronic medical illness:</w:t>
      </w:r>
    </w:p>
    <w:p w:rsidR="003B0FE7" w:rsidRDefault="003B0FE7" w:rsidP="003B0FE7">
      <w:pPr>
        <w:spacing w:line="240" w:lineRule="auto"/>
        <w:ind w:firstLine="720"/>
        <w:contextualSpacing/>
      </w:pPr>
      <w:r>
        <w:t>*Pulmonary (e.g. asthma, COPD)</w:t>
      </w:r>
    </w:p>
    <w:p w:rsidR="003B0FE7" w:rsidRDefault="003B0FE7" w:rsidP="003B0FE7">
      <w:pPr>
        <w:spacing w:line="240" w:lineRule="auto"/>
        <w:ind w:firstLine="720"/>
        <w:contextualSpacing/>
      </w:pPr>
      <w:r>
        <w:t>*Cardiovascular (excludes hypertension alone)</w:t>
      </w:r>
    </w:p>
    <w:p w:rsidR="003B0FE7" w:rsidRDefault="003B0FE7" w:rsidP="003B0FE7">
      <w:pPr>
        <w:spacing w:line="240" w:lineRule="auto"/>
        <w:ind w:firstLine="720"/>
        <w:contextualSpacing/>
      </w:pPr>
      <w:r>
        <w:t>*Renal</w:t>
      </w:r>
    </w:p>
    <w:p w:rsidR="003B0FE7" w:rsidRDefault="003B0FE7" w:rsidP="003B0FE7">
      <w:pPr>
        <w:spacing w:line="240" w:lineRule="auto"/>
        <w:ind w:firstLine="720"/>
        <w:contextualSpacing/>
      </w:pPr>
      <w:r>
        <w:t>*Hepatic</w:t>
      </w:r>
    </w:p>
    <w:p w:rsidR="003B0FE7" w:rsidRDefault="003B0FE7" w:rsidP="003B0FE7">
      <w:pPr>
        <w:spacing w:line="240" w:lineRule="auto"/>
        <w:ind w:firstLine="720"/>
        <w:contextualSpacing/>
      </w:pPr>
      <w:r>
        <w:t>*Hematologic (includes sickle cell disease)</w:t>
      </w:r>
    </w:p>
    <w:p w:rsidR="003B0FE7" w:rsidRDefault="003B0FE7" w:rsidP="003B0FE7">
      <w:pPr>
        <w:spacing w:line="240" w:lineRule="auto"/>
        <w:ind w:firstLine="720"/>
        <w:contextualSpacing/>
      </w:pPr>
      <w:r>
        <w:t>*Metabolic (includes diabetes mellitus)</w:t>
      </w:r>
    </w:p>
    <w:p w:rsidR="003B0FE7" w:rsidRDefault="003B0FE7" w:rsidP="003B0FE7">
      <w:pPr>
        <w:spacing w:line="240" w:lineRule="auto"/>
        <w:ind w:firstLine="720"/>
        <w:contextualSpacing/>
      </w:pPr>
      <w:r>
        <w:t>*Neurologic or neurodevelopmental conditions (includes cerebral palsy, epilepsy)</w:t>
      </w:r>
    </w:p>
    <w:p w:rsidR="003B0FE7" w:rsidRDefault="003B0FE7" w:rsidP="003B0FE7">
      <w:pPr>
        <w:spacing w:line="240" w:lineRule="auto"/>
        <w:ind w:firstLine="720"/>
        <w:contextualSpacing/>
      </w:pPr>
      <w:r>
        <w:t>*Stroke</w:t>
      </w:r>
    </w:p>
    <w:p w:rsidR="003B0FE7" w:rsidRDefault="003B0FE7" w:rsidP="003B0FE7">
      <w:pPr>
        <w:spacing w:line="240" w:lineRule="auto"/>
        <w:ind w:firstLine="720"/>
        <w:contextualSpacing/>
      </w:pPr>
      <w:r>
        <w:t>*Intellectual disability</w:t>
      </w:r>
    </w:p>
    <w:p w:rsidR="003B0FE7" w:rsidRDefault="003B0FE7" w:rsidP="003B0FE7">
      <w:pPr>
        <w:spacing w:line="240" w:lineRule="auto"/>
        <w:ind w:firstLine="720"/>
        <w:contextualSpacing/>
      </w:pPr>
      <w:r>
        <w:t>*Moderate to severe developmental delay</w:t>
      </w:r>
    </w:p>
    <w:p w:rsidR="003B0FE7" w:rsidRDefault="003B0FE7" w:rsidP="003B0FE7">
      <w:pPr>
        <w:spacing w:line="240" w:lineRule="auto"/>
        <w:ind w:firstLine="720"/>
        <w:contextualSpacing/>
      </w:pPr>
      <w:r>
        <w:t>*Muscular dystrophy</w:t>
      </w:r>
    </w:p>
    <w:p w:rsidR="003B0FE7" w:rsidRDefault="003B0FE7" w:rsidP="003B0FE7">
      <w:pPr>
        <w:spacing w:line="240" w:lineRule="auto"/>
        <w:ind w:firstLine="720"/>
        <w:contextualSpacing/>
      </w:pPr>
      <w:r>
        <w:t>*Spinal cord injury</w:t>
      </w:r>
    </w:p>
    <w:p w:rsidR="003B0FE7" w:rsidRDefault="003B0FE7" w:rsidP="003B0FE7">
      <w:pPr>
        <w:spacing w:line="240" w:lineRule="auto"/>
        <w:contextualSpacing/>
      </w:pPr>
      <w:r>
        <w:t>Immunosuppression (including medication-induced or by HIV infection)</w:t>
      </w:r>
    </w:p>
    <w:p w:rsidR="003B0FE7" w:rsidRDefault="003B0FE7" w:rsidP="003B0FE7">
      <w:pPr>
        <w:spacing w:line="240" w:lineRule="auto"/>
        <w:contextualSpacing/>
      </w:pPr>
      <w:r>
        <w:t>Women who are pregnant or immediately post-partum (&lt;14 days of delivery)</w:t>
      </w:r>
    </w:p>
    <w:p w:rsidR="003B0FE7" w:rsidRDefault="003B0FE7" w:rsidP="003B0FE7">
      <w:pPr>
        <w:spacing w:line="240" w:lineRule="auto"/>
        <w:contextualSpacing/>
      </w:pPr>
      <w:r>
        <w:t>Children up to age 18 taking regular aspirin or salicylates (due to risk of Reye syndrome)</w:t>
      </w:r>
    </w:p>
    <w:p w:rsidR="003B0FE7" w:rsidRDefault="003B0FE7" w:rsidP="003B0FE7">
      <w:pPr>
        <w:spacing w:line="240" w:lineRule="auto"/>
        <w:contextualSpacing/>
      </w:pPr>
      <w:r>
        <w:t>American Indian/Alaska Native</w:t>
      </w:r>
    </w:p>
    <w:p w:rsidR="003B0FE7" w:rsidRDefault="003B0FE7" w:rsidP="003B0FE7">
      <w:pPr>
        <w:spacing w:line="240" w:lineRule="auto"/>
        <w:contextualSpacing/>
      </w:pPr>
      <w:r>
        <w:t>Extreme obesity (BMI &gt;= 40 kg/m</w:t>
      </w:r>
      <w:r w:rsidRPr="00B27BB8">
        <w:rPr>
          <w:vertAlign w:val="superscript"/>
        </w:rPr>
        <w:t>2</w:t>
      </w:r>
      <w:r>
        <w:t>)</w:t>
      </w:r>
    </w:p>
    <w:p w:rsidR="003B0FE7" w:rsidRDefault="003B0FE7" w:rsidP="003B0FE7">
      <w:pPr>
        <w:spacing w:line="240" w:lineRule="auto"/>
        <w:contextualSpacing/>
      </w:pPr>
      <w:r>
        <w:t>Residents of nursing homes and other chronic care facilities</w:t>
      </w:r>
    </w:p>
    <w:p w:rsidR="007F3D19" w:rsidRDefault="007F3D19" w:rsidP="00116FC6">
      <w:pPr>
        <w:spacing w:line="240" w:lineRule="auto"/>
        <w:contextualSpacing/>
      </w:pPr>
    </w:p>
    <w:p w:rsidR="000F0BFF" w:rsidRDefault="000F0BFF" w:rsidP="000F0BFF">
      <w:pPr>
        <w:spacing w:line="240" w:lineRule="auto"/>
        <w:contextualSpacing/>
      </w:pPr>
    </w:p>
    <w:p w:rsidR="003B0FE7" w:rsidRDefault="003B0FE7" w:rsidP="000F0BFF">
      <w:pPr>
        <w:spacing w:line="240" w:lineRule="auto"/>
        <w:contextualSpacing/>
      </w:pPr>
    </w:p>
    <w:p w:rsidR="003B0FE7" w:rsidRPr="00226984" w:rsidRDefault="003B0FE7" w:rsidP="003B0FE7">
      <w:pPr>
        <w:spacing w:line="240" w:lineRule="auto"/>
        <w:contextualSpacing/>
        <w:rPr>
          <w:b/>
        </w:rPr>
      </w:pPr>
      <w:r w:rsidRPr="00226984">
        <w:rPr>
          <w:b/>
        </w:rPr>
        <w:t>References</w:t>
      </w:r>
    </w:p>
    <w:p w:rsidR="003B0FE7" w:rsidRDefault="003B0FE7" w:rsidP="003B0FE7">
      <w:pPr>
        <w:spacing w:line="240" w:lineRule="auto"/>
        <w:contextualSpacing/>
      </w:pPr>
      <w:r>
        <w:t xml:space="preserve">Uyeki TM, Bernstein HH, Bradley JS, et al. </w:t>
      </w:r>
      <w:r w:rsidRPr="00027FD8">
        <w:t>Clinical Practice Guidelines by the Infectious Diseases Society of America: 2018 Update on Diagnosis, Treatment, Chemoprophylaxis, and Institutional Outbreak Management of Seasonal Influenza</w:t>
      </w:r>
      <w:r>
        <w:t xml:space="preserve">. </w:t>
      </w:r>
      <w:r w:rsidRPr="00027FD8">
        <w:rPr>
          <w:i/>
        </w:rPr>
        <w:t>Clin Infect Dis</w:t>
      </w:r>
      <w:r>
        <w:t xml:space="preserve"> 2019;68(6):e1-47.</w:t>
      </w:r>
    </w:p>
    <w:p w:rsidR="003B0FE7" w:rsidRDefault="003B0FE7" w:rsidP="003B0FE7">
      <w:pPr>
        <w:spacing w:line="240" w:lineRule="auto"/>
        <w:contextualSpacing/>
      </w:pPr>
      <w:r w:rsidRPr="00027FD8">
        <w:t>https://www.cdc.gov/flu/professionals/diagnosis/consider-influenza-testing.htm</w:t>
      </w:r>
      <w:r>
        <w:t xml:space="preserve"> - </w:t>
      </w:r>
      <w:r w:rsidR="00097958">
        <w:t>accessed</w:t>
      </w:r>
      <w:r>
        <w:t xml:space="preserve"> 9-18-20</w:t>
      </w:r>
    </w:p>
    <w:p w:rsidR="003B0FE7" w:rsidRDefault="003B0FE7" w:rsidP="003B0FE7">
      <w:pPr>
        <w:spacing w:line="240" w:lineRule="auto"/>
        <w:contextualSpacing/>
      </w:pPr>
      <w:r w:rsidRPr="00027FD8">
        <w:t>https://www.cdc.gov/flu/professionals/antivirals/summary-clinicians.htm - accessed 9-18-20</w:t>
      </w:r>
    </w:p>
    <w:p w:rsidR="003B0FE7" w:rsidRDefault="003B0FE7" w:rsidP="000F0BFF">
      <w:pPr>
        <w:spacing w:line="240" w:lineRule="auto"/>
        <w:contextualSpacing/>
      </w:pPr>
    </w:p>
    <w:sectPr w:rsidR="003B0FE7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0FE7" w:rsidRDefault="003B0FE7" w:rsidP="003B0FE7">
      <w:pPr>
        <w:spacing w:after="0" w:line="240" w:lineRule="auto"/>
      </w:pPr>
      <w:r>
        <w:separator/>
      </w:r>
    </w:p>
  </w:endnote>
  <w:endnote w:type="continuationSeparator" w:id="0">
    <w:p w:rsidR="003B0FE7" w:rsidRDefault="003B0FE7" w:rsidP="003B0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FE7" w:rsidRDefault="003B0FE7">
    <w:pPr>
      <w:pStyle w:val="Footer"/>
    </w:pPr>
  </w:p>
  <w:p w:rsidR="003B0FE7" w:rsidRDefault="003B0F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0FE7" w:rsidRDefault="003B0FE7" w:rsidP="003B0FE7">
      <w:pPr>
        <w:spacing w:after="0" w:line="240" w:lineRule="auto"/>
      </w:pPr>
      <w:r>
        <w:separator/>
      </w:r>
    </w:p>
  </w:footnote>
  <w:footnote w:type="continuationSeparator" w:id="0">
    <w:p w:rsidR="003B0FE7" w:rsidRDefault="003B0FE7" w:rsidP="003B0F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BFF"/>
    <w:rsid w:val="00027FD8"/>
    <w:rsid w:val="00097958"/>
    <w:rsid w:val="000F0BFF"/>
    <w:rsid w:val="00116FC6"/>
    <w:rsid w:val="001C7BD3"/>
    <w:rsid w:val="00226984"/>
    <w:rsid w:val="003B0FE7"/>
    <w:rsid w:val="004044D3"/>
    <w:rsid w:val="00506B9E"/>
    <w:rsid w:val="005A5F59"/>
    <w:rsid w:val="006108AA"/>
    <w:rsid w:val="007F3D19"/>
    <w:rsid w:val="00890868"/>
    <w:rsid w:val="00A26660"/>
    <w:rsid w:val="00B0328F"/>
    <w:rsid w:val="00B27BB8"/>
    <w:rsid w:val="00B71F30"/>
    <w:rsid w:val="00C2489B"/>
    <w:rsid w:val="00D30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D2A6E87"/>
  <w15:chartTrackingRefBased/>
  <w15:docId w15:val="{96BD92EC-C8CC-472B-80C5-A82BD1DA3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7FD8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7FD8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0F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0FE7"/>
  </w:style>
  <w:style w:type="paragraph" w:styleId="Footer">
    <w:name w:val="footer"/>
    <w:basedOn w:val="Normal"/>
    <w:link w:val="FooterChar"/>
    <w:uiPriority w:val="99"/>
    <w:unhideWhenUsed/>
    <w:rsid w:val="003B0F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Health System</Company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Bowling</dc:creator>
  <cp:keywords/>
  <dc:description/>
  <cp:lastModifiedBy>Jason Bowling</cp:lastModifiedBy>
  <cp:revision>6</cp:revision>
  <dcterms:created xsi:type="dcterms:W3CDTF">2020-09-23T14:03:00Z</dcterms:created>
  <dcterms:modified xsi:type="dcterms:W3CDTF">2020-09-23T15:15:00Z</dcterms:modified>
</cp:coreProperties>
</file>